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5502AD" w:rsidP="00FC17D4">
      <w:pPr>
        <w:spacing w:line="360" w:lineRule="auto"/>
        <w:rPr>
          <w:rFonts w:ascii="Arial" w:hAnsi="Arial" w:cs="Arial"/>
          <w:i/>
        </w:rPr>
      </w:pPr>
      <w:r>
        <w:rPr>
          <w:rFonts w:ascii="Arial" w:hAnsi="Arial" w:cs="Arial"/>
          <w:i/>
          <w:noProof/>
          <w:color w:val="000000"/>
        </w:rPr>
        <w:t>September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FC17D4" w:rsidRDefault="00FC17D4" w:rsidP="00FC17D4">
      <w:pPr>
        <w:spacing w:line="360" w:lineRule="auto"/>
        <w:rPr>
          <w:rFonts w:ascii="Arial" w:hAnsi="Arial" w:cs="Arial"/>
          <w:b/>
          <w:sz w:val="24"/>
          <w:szCs w:val="24"/>
        </w:rPr>
      </w:pPr>
    </w:p>
    <w:p w:rsidR="00FC17D4" w:rsidRPr="006C42BD" w:rsidRDefault="005502AD" w:rsidP="00FC17D4">
      <w:pPr>
        <w:spacing w:line="360" w:lineRule="auto"/>
        <w:rPr>
          <w:rFonts w:ascii="Arial" w:hAnsi="Arial" w:cs="Arial"/>
          <w:i/>
        </w:rPr>
      </w:pPr>
      <w:r>
        <w:rPr>
          <w:rFonts w:ascii="Arial" w:hAnsi="Arial" w:cs="Arial"/>
          <w:b/>
          <w:sz w:val="24"/>
          <w:szCs w:val="24"/>
        </w:rPr>
        <w:t xml:space="preserve">Renishaw’s </w:t>
      </w:r>
      <w:r w:rsidR="008C7EBF">
        <w:rPr>
          <w:rFonts w:ascii="Arial" w:hAnsi="Arial" w:cs="Arial"/>
          <w:b/>
          <w:sz w:val="24"/>
          <w:szCs w:val="24"/>
        </w:rPr>
        <w:t xml:space="preserve">RA802 </w:t>
      </w:r>
      <w:r>
        <w:rPr>
          <w:rFonts w:ascii="Arial" w:hAnsi="Arial" w:cs="Arial"/>
          <w:b/>
          <w:sz w:val="24"/>
          <w:szCs w:val="24"/>
        </w:rPr>
        <w:t>Pharmaceutical Analyser shortlisted in the CPhI Pharma Awards</w:t>
      </w:r>
    </w:p>
    <w:p w:rsidR="000D5FC6" w:rsidRDefault="005502AD" w:rsidP="000D5FC6">
      <w:pPr>
        <w:spacing w:before="100" w:beforeAutospacing="1" w:after="100" w:afterAutospacing="1" w:line="280" w:lineRule="exact"/>
        <w:rPr>
          <w:rFonts w:ascii="Arial" w:hAnsi="Arial" w:cs="Arial"/>
        </w:rPr>
      </w:pPr>
      <w:r>
        <w:rPr>
          <w:rFonts w:ascii="Arial" w:hAnsi="Arial" w:cs="Arial"/>
        </w:rPr>
        <w:t xml:space="preserve">Renishaw is delighted to have </w:t>
      </w:r>
      <w:r w:rsidR="00662A33">
        <w:rPr>
          <w:rFonts w:ascii="Arial" w:hAnsi="Arial" w:cs="Arial"/>
        </w:rPr>
        <w:t xml:space="preserve">its RA802 Pharmaceutical Analyser </w:t>
      </w:r>
      <w:r>
        <w:rPr>
          <w:rFonts w:ascii="Arial" w:hAnsi="Arial" w:cs="Arial"/>
        </w:rPr>
        <w:t xml:space="preserve">shortlisted </w:t>
      </w:r>
      <w:r w:rsidR="0078261A">
        <w:rPr>
          <w:rFonts w:ascii="Arial" w:hAnsi="Arial" w:cs="Arial"/>
        </w:rPr>
        <w:t xml:space="preserve">for a 2018 </w:t>
      </w:r>
      <w:proofErr w:type="spellStart"/>
      <w:r w:rsidR="0078261A">
        <w:rPr>
          <w:rFonts w:ascii="Arial" w:hAnsi="Arial" w:cs="Arial"/>
        </w:rPr>
        <w:t>CPhI</w:t>
      </w:r>
      <w:proofErr w:type="spellEnd"/>
      <w:r w:rsidR="0078261A">
        <w:rPr>
          <w:rFonts w:ascii="Arial" w:hAnsi="Arial" w:cs="Arial"/>
        </w:rPr>
        <w:t xml:space="preserve"> Pharma Award</w:t>
      </w:r>
      <w:r>
        <w:rPr>
          <w:rFonts w:ascii="Arial" w:hAnsi="Arial" w:cs="Arial"/>
        </w:rPr>
        <w:t xml:space="preserve">. </w:t>
      </w:r>
    </w:p>
    <w:p w:rsidR="000D5FC6" w:rsidRDefault="000D5FC6" w:rsidP="000D5FC6">
      <w:pPr>
        <w:spacing w:before="100" w:beforeAutospacing="1" w:after="100" w:afterAutospacing="1" w:line="280" w:lineRule="exact"/>
        <w:rPr>
          <w:rFonts w:ascii="Arial" w:hAnsi="Arial" w:cs="Arial"/>
        </w:rPr>
      </w:pPr>
      <w:r>
        <w:rPr>
          <w:rFonts w:ascii="Arial" w:hAnsi="Arial" w:cs="Arial"/>
        </w:rPr>
        <w:t>The CPhI Pharma Awards, which are now in their 15</w:t>
      </w:r>
      <w:r w:rsidRPr="005502AD">
        <w:rPr>
          <w:rFonts w:ascii="Arial" w:hAnsi="Arial" w:cs="Arial"/>
          <w:vertAlign w:val="superscript"/>
        </w:rPr>
        <w:t>th</w:t>
      </w:r>
      <w:r>
        <w:rPr>
          <w:rFonts w:ascii="Arial" w:hAnsi="Arial" w:cs="Arial"/>
        </w:rPr>
        <w:t xml:space="preserve"> year, provide recognition to pharmaceutical companies that turn inspiration into innovation. They celebrate thinkers and creators breaking new ground in the industry and strongly advocate companies that are committed to driving the industry forward. </w:t>
      </w:r>
    </w:p>
    <w:p w:rsidR="008C7EBF" w:rsidRDefault="000D5FC6" w:rsidP="000D5FC6">
      <w:pPr>
        <w:spacing w:before="100" w:beforeAutospacing="1" w:after="100" w:afterAutospacing="1" w:line="280" w:lineRule="exact"/>
        <w:rPr>
          <w:rFonts w:ascii="Arial" w:hAnsi="Arial" w:cs="Arial"/>
        </w:rPr>
      </w:pPr>
      <w:r>
        <w:rPr>
          <w:rFonts w:ascii="Arial" w:hAnsi="Arial" w:cs="Arial"/>
        </w:rPr>
        <w:t xml:space="preserve">The RA802 Pharmaceutical Analyser has been shortlisted in the Analysis, Testing, and Quality Control category. The winners will be announced during the CPhI Pharma Awards Gala, which takes place </w:t>
      </w:r>
      <w:r w:rsidR="008C7EBF">
        <w:rPr>
          <w:rFonts w:ascii="Arial" w:hAnsi="Arial" w:cs="Arial"/>
        </w:rPr>
        <w:t xml:space="preserve">during </w:t>
      </w:r>
      <w:r w:rsidR="006206B9">
        <w:rPr>
          <w:rFonts w:ascii="Arial" w:hAnsi="Arial" w:cs="Arial"/>
        </w:rPr>
        <w:t xml:space="preserve">the annual </w:t>
      </w:r>
      <w:proofErr w:type="spellStart"/>
      <w:r w:rsidR="008C7EBF">
        <w:rPr>
          <w:rFonts w:ascii="Arial" w:hAnsi="Arial" w:cs="Arial"/>
        </w:rPr>
        <w:t>CPhI</w:t>
      </w:r>
      <w:proofErr w:type="spellEnd"/>
      <w:r w:rsidR="008C7EBF">
        <w:rPr>
          <w:rFonts w:ascii="Arial" w:hAnsi="Arial" w:cs="Arial"/>
        </w:rPr>
        <w:t xml:space="preserve"> Worldwide</w:t>
      </w:r>
      <w:r w:rsidR="006206B9">
        <w:rPr>
          <w:rFonts w:ascii="Arial" w:hAnsi="Arial" w:cs="Arial"/>
        </w:rPr>
        <w:t xml:space="preserve"> conference</w:t>
      </w:r>
      <w:r w:rsidR="0078261A">
        <w:rPr>
          <w:rFonts w:ascii="Arial" w:hAnsi="Arial" w:cs="Arial"/>
        </w:rPr>
        <w:t>, between 9-11</w:t>
      </w:r>
      <w:r w:rsidR="0078261A" w:rsidRPr="0078261A">
        <w:rPr>
          <w:rFonts w:ascii="Arial" w:hAnsi="Arial" w:cs="Arial"/>
          <w:vertAlign w:val="superscript"/>
        </w:rPr>
        <w:t>th</w:t>
      </w:r>
      <w:r w:rsidR="0078261A">
        <w:rPr>
          <w:rFonts w:ascii="Arial" w:hAnsi="Arial" w:cs="Arial"/>
        </w:rPr>
        <w:t xml:space="preserve"> October, in Madrid, Spain</w:t>
      </w:r>
      <w:r w:rsidR="006206B9">
        <w:rPr>
          <w:rFonts w:ascii="Arial" w:hAnsi="Arial" w:cs="Arial"/>
        </w:rPr>
        <w:t xml:space="preserve">. This </w:t>
      </w:r>
      <w:r w:rsidR="00A01B7C">
        <w:rPr>
          <w:rFonts w:ascii="Arial" w:hAnsi="Arial" w:cs="Arial"/>
        </w:rPr>
        <w:t xml:space="preserve">event attracts </w:t>
      </w:r>
      <w:r w:rsidR="008C7EBF">
        <w:rPr>
          <w:rFonts w:ascii="Arial" w:hAnsi="Arial" w:cs="Arial"/>
        </w:rPr>
        <w:t xml:space="preserve">the world’s most prominent pharma executives, </w:t>
      </w:r>
      <w:r w:rsidR="00DA2640">
        <w:rPr>
          <w:rFonts w:ascii="Arial" w:hAnsi="Arial" w:cs="Arial"/>
        </w:rPr>
        <w:t xml:space="preserve">who </w:t>
      </w:r>
      <w:r w:rsidR="008C7EBF">
        <w:rPr>
          <w:rFonts w:ascii="Arial" w:hAnsi="Arial" w:cs="Arial"/>
        </w:rPr>
        <w:t>gather for three days of collaboration, information dissemination and discussions that will help to define the future of the industry.</w:t>
      </w:r>
      <w:r>
        <w:rPr>
          <w:rFonts w:ascii="Arial" w:hAnsi="Arial" w:cs="Arial"/>
        </w:rPr>
        <w:t xml:space="preserve"> </w:t>
      </w:r>
    </w:p>
    <w:p w:rsidR="000D5FC6" w:rsidRDefault="000D5FC6" w:rsidP="000D5FC6">
      <w:pPr>
        <w:spacing w:before="100" w:beforeAutospacing="1" w:after="100" w:afterAutospacing="1" w:line="280" w:lineRule="exact"/>
        <w:rPr>
          <w:rFonts w:ascii="Arial" w:hAnsi="Arial" w:cs="Arial"/>
        </w:rPr>
      </w:pPr>
      <w:r>
        <w:rPr>
          <w:rFonts w:ascii="Arial" w:hAnsi="Arial" w:cs="Arial"/>
        </w:rPr>
        <w:t>“</w:t>
      </w:r>
      <w:r w:rsidR="006206B9">
        <w:rPr>
          <w:rFonts w:ascii="Arial" w:hAnsi="Arial" w:cs="Arial"/>
        </w:rPr>
        <w:t>W</w:t>
      </w:r>
      <w:r>
        <w:rPr>
          <w:rFonts w:ascii="Arial" w:hAnsi="Arial" w:cs="Arial"/>
        </w:rPr>
        <w:t>e’re absolutely delighted that our benchtop instrument has been recognised for its innovation”, said Ken Williams, Director and General Manager of Renishaw’s Spectroscopy Products Division. “It is the only dedicated high-speed Raman imaging system desig</w:t>
      </w:r>
      <w:r w:rsidR="00554587">
        <w:rPr>
          <w:rFonts w:ascii="Arial" w:hAnsi="Arial" w:cs="Arial"/>
        </w:rPr>
        <w:t>ned fo</w:t>
      </w:r>
      <w:r w:rsidR="005B2D1D">
        <w:rPr>
          <w:rFonts w:ascii="Arial" w:hAnsi="Arial" w:cs="Arial"/>
        </w:rPr>
        <w:t xml:space="preserve">r pharmaceutical analysis, helping </w:t>
      </w:r>
      <w:r w:rsidR="00554587">
        <w:rPr>
          <w:rFonts w:ascii="Arial" w:hAnsi="Arial" w:cs="Arial"/>
        </w:rPr>
        <w:t>scientists tackle formulation challenges and expedite drug development.</w:t>
      </w:r>
      <w:r w:rsidR="005B2D1D">
        <w:rPr>
          <w:rFonts w:ascii="Arial" w:hAnsi="Arial" w:cs="Arial"/>
        </w:rPr>
        <w:t>”</w:t>
      </w:r>
      <w:r w:rsidR="00554587">
        <w:rPr>
          <w:rFonts w:ascii="Arial" w:hAnsi="Arial" w:cs="Arial"/>
        </w:rPr>
        <w:t xml:space="preserve"> </w:t>
      </w:r>
    </w:p>
    <w:p w:rsidR="00444A9C" w:rsidRDefault="00444A9C" w:rsidP="00444A9C">
      <w:pPr>
        <w:pStyle w:val="NormalWeb"/>
        <w:shd w:val="clear" w:color="auto" w:fill="FFFFFF"/>
        <w:spacing w:before="100" w:beforeAutospacing="1" w:after="100" w:afterAutospacing="1" w:line="280" w:lineRule="exact"/>
        <w:rPr>
          <w:rFonts w:ascii="Arial" w:hAnsi="Arial" w:cs="Arial"/>
        </w:rPr>
      </w:pPr>
      <w:r w:rsidRPr="003628CE">
        <w:rPr>
          <w:rFonts w:ascii="Arial" w:hAnsi="Arial" w:cs="Arial"/>
          <w:sz w:val="20"/>
          <w:szCs w:val="20"/>
        </w:rPr>
        <w:t>The RA802 enables users to formulate tablets more efficiently by speeding up the analysis of tablet composition and structure. It brings together the chemical analysis power of Raman spectroscopy and advanced imaging technologies in a powerful, robust system. Users can reveal detailed chemical and physical information about the contents of their sample, from the distribution and size of API domains to the physical topography. The RA802 makes the highest performance Raman spectroscopy accessible to all users.</w:t>
      </w:r>
    </w:p>
    <w:p w:rsidR="00E17845" w:rsidRDefault="00D71D22" w:rsidP="005B2D1D">
      <w:pPr>
        <w:spacing w:before="100" w:beforeAutospacing="1" w:after="100" w:afterAutospacing="1" w:line="280" w:lineRule="exact"/>
        <w:rPr>
          <w:rFonts w:ascii="Arial" w:hAnsi="Arial" w:cs="Arial"/>
        </w:rPr>
      </w:pPr>
      <w:bookmarkStart w:id="0" w:name="_GoBack"/>
      <w:bookmarkEnd w:id="0"/>
      <w:r>
        <w:rPr>
          <w:rFonts w:ascii="Arial" w:hAnsi="Arial" w:cs="Arial"/>
        </w:rPr>
        <w:t xml:space="preserve">Please visit </w:t>
      </w:r>
      <w:hyperlink r:id="rId7" w:history="1">
        <w:r w:rsidR="005B2D1D" w:rsidRPr="00B521EF">
          <w:rPr>
            <w:rStyle w:val="Hyperlink"/>
            <w:rFonts w:ascii="Arial" w:hAnsi="Arial" w:cs="Arial"/>
          </w:rPr>
          <w:t>www.renishaw.com/RA802</w:t>
        </w:r>
      </w:hyperlink>
      <w:r>
        <w:rPr>
          <w:rFonts w:ascii="Arial" w:hAnsi="Arial" w:cs="Arial"/>
        </w:rPr>
        <w:t xml:space="preserve"> for further information about </w:t>
      </w:r>
      <w:r w:rsidR="005B2D1D">
        <w:rPr>
          <w:rFonts w:ascii="Arial" w:hAnsi="Arial" w:cs="Arial"/>
        </w:rPr>
        <w:t>the RA802 Pharmaceutical Analyser.</w:t>
      </w:r>
    </w:p>
    <w:p w:rsidR="00E17845" w:rsidRDefault="00E17845" w:rsidP="00FC17D4">
      <w:pPr>
        <w:spacing w:before="100" w:beforeAutospacing="1" w:after="100" w:afterAutospacing="1" w:line="280" w:lineRule="exact"/>
        <w:jc w:val="both"/>
        <w:rPr>
          <w:rFonts w:ascii="Arial" w:hAnsi="Arial" w:cs="Arial"/>
        </w:rPr>
      </w:pP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3D5920" w:rsidRPr="003D5920" w:rsidRDefault="003D5920" w:rsidP="003D5920">
      <w:pPr>
        <w:spacing w:line="276" w:lineRule="auto"/>
        <w:rPr>
          <w:rFonts w:ascii="Arial" w:hAnsi="Arial" w:cs="Arial"/>
        </w:rPr>
      </w:pPr>
      <w:r w:rsidRPr="003D5920">
        <w:rPr>
          <w:rFonts w:ascii="Arial" w:hAnsi="Arial" w:cs="Arial"/>
        </w:rPr>
        <w:t xml:space="preserve">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w:t>
      </w:r>
      <w:r w:rsidRPr="003D5920">
        <w:rPr>
          <w:rFonts w:ascii="Arial" w:hAnsi="Arial" w:cs="Arial"/>
        </w:rPr>
        <w:lastRenderedPageBreak/>
        <w:t>surgery. It is also a world leader in the field of additive manufacturing (also referred to as 3D printing), where it is the only UK business that designs and makes industrial machines which ‘print' parts from metal powder.</w:t>
      </w:r>
    </w:p>
    <w:p w:rsidR="003D5920" w:rsidRPr="003D5920" w:rsidRDefault="003D5920" w:rsidP="003D5920">
      <w:pPr>
        <w:spacing w:line="276" w:lineRule="auto"/>
        <w:rPr>
          <w:rFonts w:ascii="Arial" w:hAnsi="Arial" w:cs="Arial"/>
        </w:rPr>
      </w:pPr>
    </w:p>
    <w:p w:rsidR="00FC17D4" w:rsidRDefault="003D5920" w:rsidP="003D5920">
      <w:pPr>
        <w:spacing w:line="276" w:lineRule="auto"/>
        <w:rPr>
          <w:rFonts w:ascii="Arial" w:hAnsi="Arial" w:cs="Arial"/>
        </w:rPr>
      </w:pPr>
      <w:r w:rsidRPr="003D5920">
        <w:rPr>
          <w:rFonts w:ascii="Arial" w:hAnsi="Arial" w:cs="Arial"/>
        </w:rPr>
        <w:t>The Renishaw Group currently has more than 70 offices in 3</w:t>
      </w:r>
      <w:r w:rsidR="004F3CCF">
        <w:rPr>
          <w:rFonts w:ascii="Arial" w:hAnsi="Arial" w:cs="Arial"/>
        </w:rPr>
        <w:t>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3D5920" w:rsidRDefault="003D5920" w:rsidP="003D5920">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8" w:history="1">
              <w:r w:rsidRPr="008455D1">
                <w:rPr>
                  <w:rStyle w:val="Hyperlink"/>
                  <w:rFonts w:ascii="Arial" w:hAnsi="Arial" w:cs="Arial"/>
                </w:rPr>
                <w:t>david.reece@renishaw.com</w:t>
              </w:r>
            </w:hyperlink>
            <w:r w:rsidRPr="008455D1">
              <w:rPr>
                <w:rFonts w:ascii="Arial" w:hAnsi="Arial" w:cs="Arial"/>
              </w:rPr>
              <w:br/>
            </w:r>
            <w:hyperlink r:id="rId9"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0"/>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62DA16F5"/>
    <w:multiLevelType w:val="multilevel"/>
    <w:tmpl w:val="E6E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5289C"/>
    <w:rsid w:val="000566E5"/>
    <w:rsid w:val="0006668E"/>
    <w:rsid w:val="00067DB8"/>
    <w:rsid w:val="0007204E"/>
    <w:rsid w:val="000900D2"/>
    <w:rsid w:val="00094AE7"/>
    <w:rsid w:val="000A2AB4"/>
    <w:rsid w:val="000A4547"/>
    <w:rsid w:val="000B03CD"/>
    <w:rsid w:val="000B6575"/>
    <w:rsid w:val="000D5FC6"/>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1F6242"/>
    <w:rsid w:val="001F670A"/>
    <w:rsid w:val="0021225A"/>
    <w:rsid w:val="00227CE4"/>
    <w:rsid w:val="002327A9"/>
    <w:rsid w:val="00235662"/>
    <w:rsid w:val="00242EB4"/>
    <w:rsid w:val="002469DB"/>
    <w:rsid w:val="00250862"/>
    <w:rsid w:val="0028133E"/>
    <w:rsid w:val="00287F18"/>
    <w:rsid w:val="0029545D"/>
    <w:rsid w:val="002B0756"/>
    <w:rsid w:val="002B2918"/>
    <w:rsid w:val="002D2AAB"/>
    <w:rsid w:val="002E2F8C"/>
    <w:rsid w:val="002E3394"/>
    <w:rsid w:val="002E3B1A"/>
    <w:rsid w:val="00304C60"/>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920"/>
    <w:rsid w:val="003D5D29"/>
    <w:rsid w:val="003E109B"/>
    <w:rsid w:val="003E6E81"/>
    <w:rsid w:val="003F2730"/>
    <w:rsid w:val="00407D9A"/>
    <w:rsid w:val="00415136"/>
    <w:rsid w:val="00444A9C"/>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3CCF"/>
    <w:rsid w:val="004F5243"/>
    <w:rsid w:val="00525210"/>
    <w:rsid w:val="00546FE4"/>
    <w:rsid w:val="005502AD"/>
    <w:rsid w:val="00554587"/>
    <w:rsid w:val="00566711"/>
    <w:rsid w:val="00575AAC"/>
    <w:rsid w:val="005839CA"/>
    <w:rsid w:val="005A7A54"/>
    <w:rsid w:val="005B2D1D"/>
    <w:rsid w:val="005E38C9"/>
    <w:rsid w:val="00602438"/>
    <w:rsid w:val="00605509"/>
    <w:rsid w:val="006206B9"/>
    <w:rsid w:val="006340DB"/>
    <w:rsid w:val="00644F61"/>
    <w:rsid w:val="0065468E"/>
    <w:rsid w:val="00662A33"/>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8261A"/>
    <w:rsid w:val="00793DA8"/>
    <w:rsid w:val="007C05FD"/>
    <w:rsid w:val="007C4DCE"/>
    <w:rsid w:val="007F057A"/>
    <w:rsid w:val="00803027"/>
    <w:rsid w:val="008146C0"/>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C7E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C46C9"/>
    <w:rsid w:val="009D5C81"/>
    <w:rsid w:val="009F6D84"/>
    <w:rsid w:val="00A01B7C"/>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57DD"/>
    <w:rsid w:val="00C47966"/>
    <w:rsid w:val="00C561A2"/>
    <w:rsid w:val="00C67461"/>
    <w:rsid w:val="00CA35E1"/>
    <w:rsid w:val="00CB0C2C"/>
    <w:rsid w:val="00CC4B43"/>
    <w:rsid w:val="00CF722A"/>
    <w:rsid w:val="00D20622"/>
    <w:rsid w:val="00D22D72"/>
    <w:rsid w:val="00D71D22"/>
    <w:rsid w:val="00D92177"/>
    <w:rsid w:val="00D94955"/>
    <w:rsid w:val="00D97E36"/>
    <w:rsid w:val="00DA2640"/>
    <w:rsid w:val="00DA5083"/>
    <w:rsid w:val="00DA7787"/>
    <w:rsid w:val="00DE21AA"/>
    <w:rsid w:val="00DF5E4D"/>
    <w:rsid w:val="00DF5E87"/>
    <w:rsid w:val="00E01D75"/>
    <w:rsid w:val="00E17845"/>
    <w:rsid w:val="00E66087"/>
    <w:rsid w:val="00E73435"/>
    <w:rsid w:val="00E83F34"/>
    <w:rsid w:val="00E84D90"/>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1BC1F0"/>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customStyle="1" w:styleId="sbplayer-description">
    <w:name w:val="sbplayer-description"/>
    <w:basedOn w:val="Normal"/>
    <w:rsid w:val="00E17845"/>
    <w:pPr>
      <w:spacing w:after="180"/>
    </w:pPr>
    <w:rPr>
      <w:sz w:val="24"/>
      <w:szCs w:val="24"/>
    </w:rPr>
  </w:style>
  <w:style w:type="character" w:customStyle="1" w:styleId="sb-player-thumbnail1">
    <w:name w:val="sb-player-thumbnail1"/>
    <w:basedOn w:val="DefaultParagraphFont"/>
    <w:rsid w:val="00E17845"/>
  </w:style>
  <w:style w:type="character" w:customStyle="1" w:styleId="sb-player-dimensions">
    <w:name w:val="sb-player-dimensions"/>
    <w:basedOn w:val="DefaultParagraphFont"/>
    <w:rsid w:val="00E17845"/>
  </w:style>
  <w:style w:type="character" w:customStyle="1" w:styleId="sb-player-filesize">
    <w:name w:val="sb-player-filesize"/>
    <w:basedOn w:val="DefaultParagraphFont"/>
    <w:rsid w:val="00E17845"/>
  </w:style>
  <w:style w:type="character" w:styleId="UnresolvedMention">
    <w:name w:val="Unresolved Mention"/>
    <w:basedOn w:val="DefaultParagraphFont"/>
    <w:uiPriority w:val="99"/>
    <w:semiHidden/>
    <w:unhideWhenUsed/>
    <w:rsid w:val="00D71D22"/>
    <w:rPr>
      <w:color w:val="808080"/>
      <w:shd w:val="clear" w:color="auto" w:fill="E6E6E6"/>
    </w:rPr>
  </w:style>
  <w:style w:type="character" w:styleId="FollowedHyperlink">
    <w:name w:val="FollowedHyperlink"/>
    <w:basedOn w:val="DefaultParagraphFont"/>
    <w:uiPriority w:val="99"/>
    <w:semiHidden/>
    <w:unhideWhenUsed/>
    <w:rsid w:val="005B2D1D"/>
    <w:rPr>
      <w:color w:val="800080" w:themeColor="followedHyperlink"/>
      <w:u w:val="single"/>
    </w:rPr>
  </w:style>
  <w:style w:type="paragraph" w:styleId="BalloonText">
    <w:name w:val="Balloon Text"/>
    <w:basedOn w:val="Normal"/>
    <w:link w:val="BalloonTextChar"/>
    <w:uiPriority w:val="99"/>
    <w:semiHidden/>
    <w:unhideWhenUsed/>
    <w:rsid w:val="0063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598365413">
      <w:bodyDiv w:val="1"/>
      <w:marLeft w:val="0"/>
      <w:marRight w:val="0"/>
      <w:marTop w:val="0"/>
      <w:marBottom w:val="0"/>
      <w:divBdr>
        <w:top w:val="none" w:sz="0" w:space="0" w:color="auto"/>
        <w:left w:val="none" w:sz="0" w:space="0" w:color="auto"/>
        <w:bottom w:val="none" w:sz="0" w:space="0" w:color="auto"/>
        <w:right w:val="none" w:sz="0" w:space="0" w:color="auto"/>
      </w:divBdr>
      <w:divsChild>
        <w:div w:id="1602951502">
          <w:marLeft w:val="0"/>
          <w:marRight w:val="0"/>
          <w:marTop w:val="0"/>
          <w:marBottom w:val="0"/>
          <w:divBdr>
            <w:top w:val="none" w:sz="0" w:space="0" w:color="auto"/>
            <w:left w:val="none" w:sz="0" w:space="0" w:color="auto"/>
            <w:bottom w:val="none" w:sz="0" w:space="0" w:color="auto"/>
            <w:right w:val="none" w:sz="0" w:space="0" w:color="auto"/>
          </w:divBdr>
          <w:divsChild>
            <w:div w:id="252933287">
              <w:marLeft w:val="0"/>
              <w:marRight w:val="0"/>
              <w:marTop w:val="0"/>
              <w:marBottom w:val="0"/>
              <w:divBdr>
                <w:top w:val="none" w:sz="0" w:space="0" w:color="auto"/>
                <w:left w:val="none" w:sz="0" w:space="0" w:color="auto"/>
                <w:bottom w:val="none" w:sz="0" w:space="0" w:color="auto"/>
                <w:right w:val="none" w:sz="0" w:space="0" w:color="auto"/>
              </w:divBdr>
            </w:div>
          </w:divsChild>
        </w:div>
        <w:div w:id="428819759">
          <w:marLeft w:val="0"/>
          <w:marRight w:val="0"/>
          <w:marTop w:val="0"/>
          <w:marBottom w:val="0"/>
          <w:divBdr>
            <w:top w:val="none" w:sz="0" w:space="0" w:color="auto"/>
            <w:left w:val="none" w:sz="0" w:space="0" w:color="auto"/>
            <w:bottom w:val="none" w:sz="0" w:space="0" w:color="auto"/>
            <w:right w:val="none" w:sz="0" w:space="0" w:color="auto"/>
          </w:divBdr>
          <w:divsChild>
            <w:div w:id="455492680">
              <w:marLeft w:val="180"/>
              <w:marRight w:val="180"/>
              <w:marTop w:val="180"/>
              <w:marBottom w:val="180"/>
              <w:divBdr>
                <w:top w:val="single" w:sz="6" w:space="9" w:color="D6D0CB"/>
                <w:left w:val="single" w:sz="6" w:space="9" w:color="D6D0CB"/>
                <w:bottom w:val="none" w:sz="0" w:space="0" w:color="auto"/>
                <w:right w:val="single" w:sz="6" w:space="9" w:color="D6D0CB"/>
              </w:divBdr>
            </w:div>
          </w:divsChild>
        </w:div>
        <w:div w:id="851068235">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3" Type="http://schemas.openxmlformats.org/officeDocument/2006/relationships/settings" Target="settings.xml"/><Relationship Id="rId7" Type="http://schemas.openxmlformats.org/officeDocument/2006/relationships/hyperlink" Target="http://www.renishaw.com/RA8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462</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10</cp:revision>
  <cp:lastPrinted>2018-09-11T09:27:00Z</cp:lastPrinted>
  <dcterms:created xsi:type="dcterms:W3CDTF">2018-09-10T13:37:00Z</dcterms:created>
  <dcterms:modified xsi:type="dcterms:W3CDTF">2018-09-12T08:35:00Z</dcterms:modified>
</cp:coreProperties>
</file>